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tLeast"/>
        <w:rPr>
          <w:b/>
          <w:bCs/>
          <w:color w:val="000000"/>
          <w:sz w:val="32"/>
        </w:rPr>
      </w:pPr>
      <w:r>
        <w:rPr>
          <w:rFonts w:hint="eastAsia"/>
          <w:b/>
          <w:bCs/>
          <w:color w:val="000000"/>
          <w:sz w:val="32"/>
        </w:rPr>
        <w:t>附件</w:t>
      </w:r>
      <w:r>
        <w:rPr>
          <w:b/>
          <w:bCs/>
          <w:color w:val="000000"/>
          <w:sz w:val="32"/>
        </w:rPr>
        <w:t>4</w:t>
      </w:r>
      <w:r>
        <w:rPr>
          <w:rFonts w:hint="eastAsia"/>
          <w:b/>
          <w:bCs/>
          <w:color w:val="000000"/>
          <w:sz w:val="32"/>
        </w:rPr>
        <w:t>：</w:t>
      </w: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pStyle w:val="2"/>
        <w:widowControl/>
        <w:spacing w:line="240" w:lineRule="atLeas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上虞人才就业服务网“数字化招聘求职网报平台”</w:t>
      </w:r>
    </w:p>
    <w:p>
      <w:pPr>
        <w:pStyle w:val="2"/>
        <w:widowControl/>
        <w:spacing w:line="240" w:lineRule="atLeast"/>
        <w:jc w:val="center"/>
        <w:rPr>
          <w:rFonts w:ascii="黑体" w:hAnsi="黑体" w:eastAsia="黑体" w:cs="黑体"/>
          <w:spacing w:val="30"/>
          <w:sz w:val="36"/>
          <w:szCs w:val="36"/>
          <w:shd w:val="clear" w:color="auto" w:fill="FFFFFF"/>
        </w:rPr>
      </w:pPr>
      <w:r>
        <w:rPr>
          <w:rFonts w:ascii="黑体" w:hAnsi="黑体" w:eastAsia="黑体" w:cs="黑体"/>
          <w:sz w:val="36"/>
          <w:szCs w:val="36"/>
        </w:rPr>
        <w:t>操作须知</w:t>
      </w:r>
      <w:r>
        <w:rPr>
          <w:rFonts w:hint="eastAsia" w:ascii="黑体" w:hAnsi="黑体" w:eastAsia="黑体" w:cs="黑体"/>
          <w:sz w:val="36"/>
          <w:szCs w:val="36"/>
        </w:rPr>
        <w:t>（</w:t>
      </w:r>
      <w:r>
        <w:rPr>
          <w:rFonts w:ascii="黑体" w:hAnsi="黑体" w:eastAsia="黑体" w:cs="黑体"/>
          <w:sz w:val="36"/>
          <w:szCs w:val="36"/>
        </w:rPr>
        <w:t>考生端</w:t>
      </w:r>
      <w:r>
        <w:rPr>
          <w:rFonts w:hint="eastAsia" w:ascii="黑体" w:hAnsi="黑体" w:eastAsia="黑体" w:cs="黑体"/>
          <w:sz w:val="36"/>
          <w:szCs w:val="36"/>
        </w:rPr>
        <w:t>）</w:t>
      </w: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462280</wp:posOffset>
            </wp:positionV>
            <wp:extent cx="5547360" cy="2811780"/>
            <wp:effectExtent l="0" t="0" r="2540" b="7620"/>
            <wp:wrapSquare wrapText="bothSides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736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1.点击“考生网上报名入口”。</w:t>
      </w: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2.点击“注册”，先对考生进行实名注册。</w:t>
      </w:r>
    </w:p>
    <w:p>
      <w:pPr>
        <w:jc w:val="center"/>
      </w:pPr>
      <w:r>
        <w:drawing>
          <wp:inline distT="0" distB="0" distL="114300" distR="114300">
            <wp:extent cx="3792855" cy="3105785"/>
            <wp:effectExtent l="0" t="0" r="4445" b="571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92855" cy="310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4926965" cy="3648710"/>
            <wp:effectExtent l="0" t="0" r="635" b="889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6965" cy="364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3.注册完后，输入手机号、验证码后点击“登录”。</w:t>
      </w:r>
    </w:p>
    <w:p>
      <w:pPr>
        <w:jc w:val="center"/>
      </w:pPr>
      <w:r>
        <w:drawing>
          <wp:inline distT="0" distB="0" distL="114300" distR="114300">
            <wp:extent cx="4563745" cy="4060190"/>
            <wp:effectExtent l="0" t="0" r="8255" b="3810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3745" cy="406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4.首先在“完善个人信息”栏，如实填写求职者（考生）基本信息：民族、政治面貌、婚姻状况，上传符合格式要求的个人电子照片。</w:t>
      </w:r>
    </w:p>
    <w:p>
      <w:pPr>
        <w:jc w:val="center"/>
      </w:pPr>
      <w:r>
        <w:drawing>
          <wp:inline distT="0" distB="0" distL="114300" distR="114300">
            <wp:extent cx="5273040" cy="2331085"/>
            <wp:effectExtent l="0" t="0" r="10160" b="571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3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5.如实填写求职者（考生）的教育经历，有多段教育经历的，分开填写。重点填写与应聘岗位相匹配的教育经历，其他教育经历也可填写在后面的“学习工作经历”栏目内。</w:t>
      </w:r>
    </w:p>
    <w:p>
      <w:pPr>
        <w:jc w:val="center"/>
      </w:pPr>
      <w:r>
        <w:drawing>
          <wp:inline distT="0" distB="0" distL="114300" distR="114300">
            <wp:extent cx="5267325" cy="2616835"/>
            <wp:effectExtent l="0" t="0" r="3175" b="12065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6.继续完善“其他信息”、“学习工作经历”等其他栏目。学习工作经历从高中开始填写，时间上要确保连续，如有“待业在家”亦须注明。如有工作经历为机关事业单位的，须注明编制情况（如行政、参公事业、事业、国企合同制、编外、临聘等）。</w:t>
      </w:r>
    </w:p>
    <w:p>
      <w:pPr>
        <w:jc w:val="center"/>
      </w:pPr>
      <w:r>
        <w:drawing>
          <wp:inline distT="0" distB="0" distL="114300" distR="114300">
            <wp:extent cx="5391785" cy="5050790"/>
            <wp:effectExtent l="0" t="0" r="5715" b="3810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91785" cy="505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b/>
          <w:bCs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pacing w:val="30"/>
          <w:sz w:val="28"/>
          <w:szCs w:val="28"/>
          <w:shd w:val="clear" w:color="auto" w:fill="FFFFFF"/>
        </w:rPr>
        <w:t>注意：求职者（考生）填报的个人基本信息、学历、专业、工作经历等所有信息必须全面、真实、准确、有效。因求职者（考生）误报、错报、虚假填报等造成的资格审核不通过，由求职者（考生）本人承担责任。</w:t>
      </w:r>
    </w:p>
    <w:p>
      <w:pPr>
        <w:jc w:val="left"/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7.按栏目规范上传附件：先在栏目前的方框中打钩，然后点击“选择文件”进行上传。全日制、非全日制考生均必须上传学信网《教育部学历证书电子注册备案表》。境外、国外留学人员必须上传国家教育部中国留学服务中心出具的学历、学位认证证书。赋分所需的各类荣誉、奖学金等证书材料上传至“各类证明资料”栏目内。医师资格证、医师执业证、住院医师规范化培训合格证书、报名表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事业在编人员同意报考证明</w:t>
      </w: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等材料上传至“各类证书”栏目内。社保证明、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white"/>
          <w:lang w:val="zh-CN"/>
        </w:rPr>
        <w:t>承诺书、</w:t>
      </w: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无法明确为哪一类材料的可上传至“其他材料”栏目内。</w:t>
      </w:r>
    </w:p>
    <w:p>
      <w:pPr>
        <w:jc w:val="center"/>
      </w:pPr>
      <w:r>
        <w:drawing>
          <wp:inline distT="0" distB="0" distL="114300" distR="114300">
            <wp:extent cx="4643120" cy="4664710"/>
            <wp:effectExtent l="0" t="0" r="5080" b="8890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466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</w:p>
    <w:p>
      <w:pPr>
        <w:jc w:val="left"/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8.点击“我要报名”，选择符合报名资格条件的岗位，点击右侧“报名”按钮进行报名。</w:t>
      </w:r>
    </w:p>
    <w:p>
      <w:pPr>
        <w:jc w:val="center"/>
      </w:pPr>
      <w:r>
        <w:drawing>
          <wp:inline distT="0" distB="0" distL="114300" distR="114300">
            <wp:extent cx="4446270" cy="4496435"/>
            <wp:effectExtent l="0" t="0" r="11430" b="12065"/>
            <wp:docPr id="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46270" cy="449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5269865" cy="2864485"/>
            <wp:effectExtent l="0" t="0" r="635" b="5715"/>
            <wp:docPr id="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6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9.仔细阅读“考生报名须知”，并在下方点击“同意”。</w:t>
      </w:r>
    </w:p>
    <w:p>
      <w:pPr>
        <w:jc w:val="center"/>
      </w:pPr>
      <w:r>
        <w:drawing>
          <wp:inline distT="0" distB="0" distL="114300" distR="114300">
            <wp:extent cx="5271135" cy="2916555"/>
            <wp:effectExtent l="0" t="0" r="12065" b="4445"/>
            <wp:docPr id="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1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10.再次查看拟报考岗位的资格条件，并在下方点击“我要报名”。</w:t>
      </w:r>
    </w:p>
    <w:p>
      <w:pPr>
        <w:jc w:val="center"/>
      </w:pPr>
      <w:r>
        <w:drawing>
          <wp:inline distT="0" distB="0" distL="114300" distR="114300">
            <wp:extent cx="3850005" cy="4417060"/>
            <wp:effectExtent l="0" t="0" r="10795" b="2540"/>
            <wp:docPr id="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50005" cy="441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11.点击“我的报名”，密切关注“审核状态”。待审核通过后，须在规定时间内完成“缴费”。逾期不缴费的，视为放弃报名资格。完成“缴费”的考生，可在规定时间内下载准考证。逾期未下载打印准考证的，责任由求职者（考生）自负。</w:t>
      </w:r>
    </w:p>
    <w:p>
      <w:pPr>
        <w:jc w:val="center"/>
      </w:pPr>
      <w:r>
        <w:drawing>
          <wp:inline distT="0" distB="0" distL="114300" distR="114300">
            <wp:extent cx="5268595" cy="2173605"/>
            <wp:effectExtent l="0" t="0" r="1905" b="10795"/>
            <wp:docPr id="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b/>
          <w:bCs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pacing w:val="30"/>
          <w:sz w:val="28"/>
          <w:szCs w:val="28"/>
          <w:shd w:val="clear" w:color="auto" w:fill="FFFFFF"/>
        </w:rPr>
        <w:t>温馨提示：无需“缴费”的招聘，则直接在规定时间内下载准考证。</w:t>
      </w:r>
    </w:p>
    <w:p>
      <w:pPr>
        <w:jc w:val="left"/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12.求职者（考生）可上网查询审核结果。通过资格审核的求职者（考生）不能再报考同一场次招聘内的其他岗位。未通过资格初审，但仍在网上报名期限内，可在“完善个人信息”栏目内修改、补充个人报名信息或材料，亦可在“我的报名”栏目删除原报名岗位，进行改报并再次接受资格审核。</w:t>
      </w:r>
    </w:p>
    <w:p>
      <w:pPr>
        <w:pStyle w:val="2"/>
        <w:widowControl/>
        <w:spacing w:line="240" w:lineRule="atLeast"/>
        <w:jc w:val="center"/>
        <w:rPr>
          <w:rFonts w:eastAsia="方正仿宋简体"/>
          <w:color w:val="000000"/>
          <w:kern w:val="0"/>
          <w:sz w:val="24"/>
        </w:rPr>
      </w:pPr>
    </w:p>
    <w:p>
      <w:pPr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240" w:lineRule="exact"/>
        <w:jc w:val="center"/>
        <w:rPr>
          <w:rFonts w:hint="eastAsia" w:ascii="黑体" w:eastAsia="黑体"/>
          <w:color w:val="000000"/>
        </w:rPr>
      </w:pPr>
      <w:bookmarkStart w:id="0" w:name="_GoBack"/>
      <w:bookmarkEnd w:id="0"/>
    </w:p>
    <w:p>
      <w:pPr>
        <w:pStyle w:val="3"/>
        <w:spacing w:before="0" w:beforeAutospacing="0" w:after="0" w:afterAutospacing="0" w:line="20" w:lineRule="exact"/>
        <w:ind w:firstLine="482"/>
        <w:jc w:val="right"/>
        <w:rPr>
          <w:color w:val="000000"/>
        </w:rPr>
      </w:pPr>
    </w:p>
    <w:p>
      <w:pPr>
        <w:pStyle w:val="3"/>
        <w:spacing w:before="0" w:beforeAutospacing="0" w:after="0" w:afterAutospacing="0" w:line="20" w:lineRule="exact"/>
        <w:ind w:firstLine="482"/>
        <w:jc w:val="right"/>
        <w:rPr>
          <w:color w:val="000000"/>
        </w:rPr>
      </w:pPr>
    </w:p>
    <w:p>
      <w:pPr>
        <w:pStyle w:val="3"/>
        <w:spacing w:before="0" w:beforeAutospacing="0" w:after="0" w:afterAutospacing="0" w:line="20" w:lineRule="exact"/>
        <w:ind w:firstLine="482"/>
        <w:jc w:val="right"/>
        <w:rPr>
          <w:color w:val="000000"/>
        </w:rPr>
      </w:pPr>
    </w:p>
    <w:p>
      <w:pPr>
        <w:spacing w:line="240" w:lineRule="exact"/>
        <w:jc w:val="center"/>
        <w:rPr>
          <w:rFonts w:hint="eastAsia" w:ascii="黑体" w:eastAsia="黑体"/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mZmFlMTEzZmZkMGQ2ZmFhMTAyYWJiZmFjMWY0MjkifQ=="/>
  </w:docVars>
  <w:rsids>
    <w:rsidRoot w:val="5E057C65"/>
    <w:rsid w:val="5E05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ascii="Calibri" w:hAnsi="Calibri" w:cs="Calibri"/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2023-09-06T03:32:00Z</dcterms:created>
  <dc:creator>吉吉</dc:creator>
  <cp:lastModifiedBy>吉吉</cp:lastModifiedBy>
  <dcterms:modified xsi:type="dcterms:W3CDTF">2023-09-06T03:32:20Z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874DCD3E8EB94A9FB3B423D33DE704DC_11</vt:lpwstr>
  </property>
</Properties>
</file>