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上虞区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职业技能大赛项目安排表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7"/>
        <w:gridCol w:w="5116"/>
        <w:gridCol w:w="2417"/>
        <w:gridCol w:w="123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举办单位</w:t>
            </w: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承办单位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比赛项目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规格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绍兴市职业技能开发指导中心、绍兴市上虞区人力资源和社会保障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局、绍兴市上虞区总工会、共青团绍兴市上虞区委</w:t>
            </w: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杭州湾绿色化工实训基地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有机合成工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级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上虞区技工学校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数控车工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上虞区技工学校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数控铣工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上虞区职业中专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餐厅服务员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上虞区职业中专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前厅服务员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上虞区美发美容行业协会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美容师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上虞区美发美容行业协会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美发师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上虞区大众劳务代理（所）有限公司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劳动关系协调员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上虞区人杰职业技能培训学校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乡村厨师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511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绍兴越博人力资源有限公司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动画绘制员</w:t>
            </w:r>
          </w:p>
        </w:tc>
        <w:tc>
          <w:tcPr>
            <w:tcW w:w="123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​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30436"/>
    <w:rsid w:val="2A72376C"/>
    <w:rsid w:val="52B11D73"/>
    <w:rsid w:val="57167A29"/>
    <w:rsid w:val="5EBF40AA"/>
    <w:rsid w:val="69C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cp:lastPrinted>2021-10-25T01:40:00Z</cp:lastPrinted>
  <dcterms:modified xsi:type="dcterms:W3CDTF">2021-10-25T01:52:43Z</dcterms:modified>
  <dc:title>上虞区职业技能比赛项目公示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